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8B" w:rsidRDefault="000A5B79" w:rsidP="000A5B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A5B79" w:rsidRDefault="000A5B79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7E9D" w:rsidRPr="00082E1B">
        <w:rPr>
          <w:rFonts w:ascii="Times New Roman" w:hAnsi="Times New Roman" w:cs="Times New Roman"/>
          <w:b/>
          <w:sz w:val="28"/>
          <w:szCs w:val="28"/>
        </w:rPr>
        <w:t>1.</w:t>
      </w:r>
      <w:r w:rsidR="003B7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центр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Нанайского муниципального района Хабаровского края создаёт условия, гарантирующее охрану и </w:t>
      </w:r>
      <w:r w:rsidR="003B7E9D">
        <w:rPr>
          <w:rFonts w:ascii="Times New Roman" w:hAnsi="Times New Roman" w:cs="Times New Roman"/>
          <w:sz w:val="28"/>
          <w:szCs w:val="28"/>
        </w:rPr>
        <w:t>укрепление здоровья обучающихся: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социальные, экономические и экологические условия окружающей действительности;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учитывает факторы риска, имеющие место в образовательном учреждении, которые приводят к ухудшению здоровья обучающихся;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учитывает фактор негативного популяционного сдвига в здоровье обучающихся, воспитанников и всего населения страны в целом;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опирается на систему знаний, установок, привычек, формируемых у обучающихся в процессе обучения, правил поведения.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Главным средством реализации здорового образа жизни обучающегося: туристические походы, спортивные турниры, эстафеты, спортивные перемены, физкультминутки на занятиях, проведение месячников ПДД.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2E1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инфраструктуры образовательного учреждения условиям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3B7E9D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Учебные кабинеты оснащены естественной и искусственной освещённостью, воздушно – тепловым режимом, необходимым оборудованием и инвентарём в соответствии с требованиями санитарно- гигиенических правил для освоения </w:t>
      </w:r>
      <w:r w:rsidR="00082E1B">
        <w:rPr>
          <w:rFonts w:ascii="Times New Roman" w:hAnsi="Times New Roman" w:cs="Times New Roman"/>
          <w:sz w:val="28"/>
          <w:szCs w:val="28"/>
        </w:rPr>
        <w:t>основных общеобразовательных программ.</w:t>
      </w:r>
    </w:p>
    <w:p w:rsidR="00082E1B" w:rsidRDefault="00082E1B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оказания первичной медицинской помощи и проведения профилактических мероприятий различной направленности МАОУ ДО ЦДТ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заключила с краевым государственным бюджетным учреждением здравоохранения «Троицкой центральной районной больницей» министерства здравоохранения Хабаровского края.</w:t>
      </w:r>
    </w:p>
    <w:p w:rsidR="00082E1B" w:rsidRDefault="00082E1B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Медицинское обслуживание обучающихся осуществляется в помещении КГБУЗ «Троицкая ЦРБ» по адресу: 682375, Хабаровский край, Нанайский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Медицинская, дом,4.</w:t>
      </w:r>
    </w:p>
    <w:p w:rsidR="00082E1B" w:rsidRDefault="00082E1B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2E1B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Рациональная организация образовательного процесса.</w:t>
      </w:r>
    </w:p>
    <w:p w:rsidR="008A743F" w:rsidRDefault="00082E1B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учебного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соблюдаютя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санитарные нормы, </w:t>
      </w:r>
      <w:r w:rsidR="008A743F">
        <w:rPr>
          <w:rFonts w:ascii="Times New Roman" w:hAnsi="Times New Roman" w:cs="Times New Roman"/>
          <w:sz w:val="28"/>
          <w:szCs w:val="28"/>
        </w:rPr>
        <w:t>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8A743F" w:rsidRDefault="008A743F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Педагоги при использовании технических средств обучения, ИКТ соблюдают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режим, учитывают требования санитарных норм.</w:t>
      </w:r>
    </w:p>
    <w:p w:rsidR="008A743F" w:rsidRDefault="008A743F" w:rsidP="000A5B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43F" w:rsidRDefault="008A743F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363C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системы просветительской работы с участниками образовательного процесса по вопросам здорового образа жизни.</w:t>
      </w:r>
    </w:p>
    <w:p w:rsidR="008A743F" w:rsidRDefault="008A743F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Педагоги на занятиях, родительских собраниях проводят беседы о ЗОЖ, организовывается взаимодействие с организациями. В Центре имеется литература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2E1B" w:rsidRPr="00082E1B" w:rsidRDefault="008A743F" w:rsidP="000A5B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</w:p>
    <w:p w:rsidR="003B7E9D" w:rsidRPr="000A5B79" w:rsidRDefault="003B7E9D" w:rsidP="000A5B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7E9D" w:rsidRPr="000A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85"/>
    <w:rsid w:val="00082E1B"/>
    <w:rsid w:val="000A5B79"/>
    <w:rsid w:val="003B7E9D"/>
    <w:rsid w:val="0057363C"/>
    <w:rsid w:val="008A743F"/>
    <w:rsid w:val="00AB4185"/>
    <w:rsid w:val="00D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CE62"/>
  <w15:chartTrackingRefBased/>
  <w15:docId w15:val="{81D63CD4-510D-4366-B873-5AA65BA9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5821-6C71-47FC-A7AC-280B5C56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2023-09-04T13:38:00Z</cp:lastPrinted>
  <dcterms:created xsi:type="dcterms:W3CDTF">2023-09-04T12:55:00Z</dcterms:created>
  <dcterms:modified xsi:type="dcterms:W3CDTF">2023-09-04T13:40:00Z</dcterms:modified>
</cp:coreProperties>
</file>